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Проверка договора перед подписанием</w:t>
      </w:r>
    </w:p>
    <w:p>
      <w:r>
        <w:t xml:space="preserve">Рабочая инструкция</w:t>
      </w:r>
    </w:p>
    <w:p>
      <w:r>
        <w:t xml:space="preserve"/>
      </w:r>
    </w:p>
    <w:p>
      <w:r>
        <w:t xml:space="preserve">Начните с карточки сделки</w:t>
      </w:r>
    </w:p>
    <w:p>
      <w:r>
        <w:t xml:space="preserve">Запишите, кто и что должен сделать, за какую цену и к какой дате. Сверьте это описание с предметом договора и приложениями. Если из текста нельзя понять результат исполнения, отметьте вопрос для согласования, а не дополняйте условие предположением.</w:t>
      </w:r>
    </w:p>
    <w:p>
      <w:r>
        <w:t xml:space="preserve"/>
      </w:r>
    </w:p>
    <w:p>
      <w:r>
        <w:t xml:space="preserve">Сверьте стороны и полномочия</w:t>
      </w:r>
    </w:p>
    <w:p>
      <w:r>
        <w:t xml:space="preserve">Сопоставьте наименование, адрес и регистрационные номера в договоре с актуальными сведениями о стороне. Проверка контрольной цифры ОГРН помогает найти опечатку, но не подтверждает регистрацию. Отдельно проверьте основание полномочий подписанта и ограничения доверенности или корпоративного решения.</w:t>
      </w:r>
    </w:p>
    <w:p>
      <w:r>
        <w:t xml:space="preserve"/>
      </w:r>
    </w:p>
    <w:p>
      <w:r>
        <w:t xml:space="preserve">Пройдите путь исполнения</w:t>
      </w:r>
    </w:p>
    <w:p>
      <w:r>
        <w:t xml:space="preserve">Проследите цепочку: заказ → исполнение → приёмка → платёж. Для каждого этапа найдите срок, документ и ответственную сторону. Проверьте, как фиксируются замечания, частичное исполнение и изменение объёма. Сопоставьте основной текст, спецификацию и календарный план.</w:t>
      </w:r>
    </w:p>
    <w:p>
      <w:r>
        <w:t xml:space="preserve"/>
      </w:r>
    </w:p>
    <w:p>
      <w:r>
        <w:t xml:space="preserve">Сведите спорные условия</w:t>
      </w:r>
    </w:p>
    <w:p>
      <w:r>
        <w:t xml:space="preserve">Вынесите в таблицу пункты об ответственности, прекращении договора, уведомлениях и разрешении споров. Для каждого укажите исходную редакцию, предлагаемую замену и причину. Сохраните обе версии и используйте сравнение редакций перед подписанием.</w:t>
      </w:r>
    </w:p>
    <w:p>
      <w:r>
        <w:t xml:space="preserve"/>
      </w:r>
    </w:p>
    <w:p>
      <w:r>
        <w:t xml:space="preserve">Что должно остаться в деле</w:t>
      </w:r>
    </w:p>
    <w:p>
      <w:r>
        <w:t xml:space="preserve">Итоговый договор со всеми приложениями, подтверждение полномочий, согласованная редакция и перечень оставшихся вопросов. Не считайте молчание контрагента согласием без проверки применимых правил и условий сделки.</w:t>
      </w:r>
    </w:p>
    <w:p>
      <w:r>
        <w:t xml:space="preserve"/>
      </w:r>
    </w:p>
    <w:p>
      <w:r>
        <w:t xml:space="preserve">ПРАВОВЫЕ ОРИЕНТИРЫ</w:t>
      </w:r>
    </w:p>
    <w:p>
      <w:r>
        <w:t xml:space="preserve">Гражданский кодекс РФ · часть I: https://www.consultant.ru/document/cons_doc_LAW_5142/</w:t>
      </w:r>
    </w:p>
    <w:p>
      <w:r>
        <w:t xml:space="preserve">Гражданский кодекс РФ · часть II: https://www.consultant.ru/document/cons_doc_LAW_9027/</w:t>
      </w:r>
    </w:p>
    <w:p>
      <w:r>
        <w:t xml:space="preserve">Об обществах с ограниченной ответственностью · 14-ФЗ: https://www.consultant.ru/document/cons_doc_LAW_17819/</w:t>
      </w:r>
    </w:p>
    <w:sectPr>
      <w:pgSz w:w="11906" w:h="16838"/>
      <w:pgMar w:top="1134" w:right="1134" w:bottom="1134" w:left="1701"/>
    </w:sectPr>
  </w:body>
</w:document>
</file>